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5A44A" w14:textId="2C2D7BF1" w:rsidR="005905FF" w:rsidRDefault="005905FF" w:rsidP="00E77CF0">
      <w:pPr>
        <w:rPr>
          <w:rFonts w:asciiTheme="minorHAnsi" w:hAnsiTheme="minorHAnsi" w:cstheme="minorHAnsi"/>
          <w:b/>
          <w:sz w:val="28"/>
          <w:szCs w:val="28"/>
          <w:u w:val="single"/>
        </w:rPr>
      </w:pPr>
      <w:r>
        <w:rPr>
          <w:rFonts w:asciiTheme="minorHAnsi" w:hAnsiTheme="minorHAnsi" w:cstheme="minorHAnsi"/>
          <w:b/>
          <w:sz w:val="28"/>
          <w:szCs w:val="28"/>
          <w:u w:val="single"/>
        </w:rPr>
        <w:t>Mearns Kirk Helping Hands</w:t>
      </w:r>
    </w:p>
    <w:p w14:paraId="4E7C347F" w14:textId="70594D92" w:rsidR="00E77CF0" w:rsidRPr="00750DA9" w:rsidRDefault="00E77CF0" w:rsidP="00E77CF0">
      <w:pPr>
        <w:rPr>
          <w:rFonts w:asciiTheme="minorHAnsi" w:hAnsiTheme="minorHAnsi" w:cstheme="minorHAnsi"/>
          <w:b/>
          <w:sz w:val="28"/>
          <w:szCs w:val="28"/>
          <w:u w:val="single"/>
        </w:rPr>
      </w:pPr>
      <w:r w:rsidRPr="00750DA9">
        <w:rPr>
          <w:rFonts w:asciiTheme="minorHAnsi" w:hAnsiTheme="minorHAnsi" w:cstheme="minorHAnsi"/>
          <w:b/>
          <w:sz w:val="28"/>
          <w:szCs w:val="28"/>
          <w:u w:val="single"/>
        </w:rPr>
        <w:t>Whistle-blowing Policy</w:t>
      </w:r>
      <w:r w:rsidR="00750DA9" w:rsidRPr="00750DA9">
        <w:rPr>
          <w:rFonts w:asciiTheme="minorHAnsi" w:hAnsiTheme="minorHAnsi" w:cstheme="minorHAnsi"/>
          <w:b/>
          <w:sz w:val="28"/>
          <w:szCs w:val="28"/>
          <w:u w:val="single"/>
        </w:rPr>
        <w:t xml:space="preserve"> and Procedure</w:t>
      </w:r>
      <w:r w:rsidRPr="00750DA9">
        <w:rPr>
          <w:rFonts w:asciiTheme="minorHAnsi" w:hAnsiTheme="minorHAnsi" w:cstheme="minorHAnsi"/>
          <w:b/>
          <w:sz w:val="28"/>
          <w:szCs w:val="28"/>
          <w:u w:val="single"/>
        </w:rPr>
        <w:t xml:space="preserve">                                                </w:t>
      </w:r>
    </w:p>
    <w:p w14:paraId="0DF6D663" w14:textId="77777777" w:rsidR="00E77CF0" w:rsidRPr="00E77CF0" w:rsidRDefault="00E77CF0" w:rsidP="00E77CF0">
      <w:pPr>
        <w:rPr>
          <w:rFonts w:asciiTheme="minorHAnsi" w:hAnsiTheme="minorHAnsi" w:cstheme="minorHAnsi"/>
          <w:sz w:val="28"/>
          <w:szCs w:val="28"/>
        </w:rPr>
      </w:pPr>
    </w:p>
    <w:p w14:paraId="518B5D2B" w14:textId="386AE5CA" w:rsidR="00E77CF0" w:rsidRPr="00E77CF0" w:rsidRDefault="00EF1418" w:rsidP="00E77CF0">
      <w:pPr>
        <w:rPr>
          <w:rFonts w:asciiTheme="minorHAnsi" w:hAnsiTheme="minorHAnsi" w:cstheme="minorHAnsi"/>
          <w:sz w:val="28"/>
          <w:szCs w:val="28"/>
        </w:rPr>
      </w:pPr>
      <w:r>
        <w:rPr>
          <w:rFonts w:asciiTheme="minorHAnsi" w:hAnsiTheme="minorHAnsi" w:cstheme="minorHAnsi"/>
          <w:sz w:val="28"/>
          <w:szCs w:val="28"/>
        </w:rPr>
        <w:t>Mearns Kirk Helping Hands</w:t>
      </w:r>
      <w:r w:rsidR="00750DA9">
        <w:rPr>
          <w:rFonts w:asciiTheme="minorHAnsi" w:hAnsiTheme="minorHAnsi" w:cstheme="minorHAnsi"/>
          <w:sz w:val="28"/>
          <w:szCs w:val="28"/>
        </w:rPr>
        <w:t xml:space="preserve"> </w:t>
      </w:r>
      <w:r>
        <w:rPr>
          <w:rFonts w:asciiTheme="minorHAnsi" w:hAnsiTheme="minorHAnsi" w:cstheme="minorHAnsi"/>
          <w:sz w:val="28"/>
          <w:szCs w:val="28"/>
        </w:rPr>
        <w:t xml:space="preserve">(MKHH) </w:t>
      </w:r>
      <w:r w:rsidR="00E77CF0" w:rsidRPr="00E77CF0">
        <w:rPr>
          <w:rFonts w:asciiTheme="minorHAnsi" w:hAnsiTheme="minorHAnsi" w:cstheme="minorHAnsi"/>
          <w:sz w:val="28"/>
          <w:szCs w:val="28"/>
        </w:rPr>
        <w:t xml:space="preserve">is committed to a free and open culture in dealing with </w:t>
      </w:r>
      <w:r>
        <w:rPr>
          <w:rFonts w:asciiTheme="minorHAnsi" w:hAnsiTheme="minorHAnsi" w:cstheme="minorHAnsi"/>
          <w:sz w:val="28"/>
          <w:szCs w:val="28"/>
        </w:rPr>
        <w:t xml:space="preserve">volunteers, </w:t>
      </w:r>
      <w:r w:rsidR="00E77CF0" w:rsidRPr="00E77CF0">
        <w:rPr>
          <w:rFonts w:asciiTheme="minorHAnsi" w:hAnsiTheme="minorHAnsi" w:cstheme="minorHAnsi"/>
          <w:sz w:val="28"/>
          <w:szCs w:val="28"/>
        </w:rPr>
        <w:t xml:space="preserve">employees, and all people with whom </w:t>
      </w:r>
      <w:r>
        <w:rPr>
          <w:rFonts w:asciiTheme="minorHAnsi" w:hAnsiTheme="minorHAnsi" w:cstheme="minorHAnsi"/>
          <w:sz w:val="28"/>
          <w:szCs w:val="28"/>
        </w:rPr>
        <w:t>we engage.</w:t>
      </w:r>
    </w:p>
    <w:p w14:paraId="6A822637" w14:textId="61B3A994" w:rsidR="00E77CF0" w:rsidRPr="00E77CF0" w:rsidRDefault="00EF1418" w:rsidP="00E77CF0">
      <w:pPr>
        <w:rPr>
          <w:rFonts w:asciiTheme="minorHAnsi" w:hAnsiTheme="minorHAnsi" w:cstheme="minorHAnsi"/>
          <w:sz w:val="28"/>
          <w:szCs w:val="28"/>
        </w:rPr>
      </w:pPr>
      <w:r>
        <w:rPr>
          <w:rFonts w:asciiTheme="minorHAnsi" w:hAnsiTheme="minorHAnsi" w:cstheme="minorHAnsi"/>
          <w:sz w:val="28"/>
          <w:szCs w:val="28"/>
        </w:rPr>
        <w:t xml:space="preserve">MKHH </w:t>
      </w:r>
      <w:r w:rsidR="00E77CF0" w:rsidRPr="00E77CF0">
        <w:rPr>
          <w:rFonts w:asciiTheme="minorHAnsi" w:hAnsiTheme="minorHAnsi" w:cstheme="minorHAnsi"/>
          <w:sz w:val="28"/>
          <w:szCs w:val="28"/>
        </w:rPr>
        <w:t>recognises that effective and honest communication is essential to maintain our values and to ensure that instances of m</w:t>
      </w:r>
      <w:r w:rsidR="005905FF">
        <w:rPr>
          <w:rFonts w:asciiTheme="minorHAnsi" w:hAnsiTheme="minorHAnsi" w:cstheme="minorHAnsi"/>
          <w:sz w:val="28"/>
          <w:szCs w:val="28"/>
        </w:rPr>
        <w:t>isconduct</w:t>
      </w:r>
      <w:r w:rsidR="00E77CF0" w:rsidRPr="00E77CF0">
        <w:rPr>
          <w:rFonts w:asciiTheme="minorHAnsi" w:hAnsiTheme="minorHAnsi" w:cstheme="minorHAnsi"/>
          <w:sz w:val="28"/>
          <w:szCs w:val="28"/>
        </w:rPr>
        <w:t xml:space="preserve"> are detected and dealt with. </w:t>
      </w:r>
    </w:p>
    <w:p w14:paraId="735E009B" w14:textId="77777777" w:rsidR="00750DA9" w:rsidRDefault="00750DA9" w:rsidP="00E77CF0">
      <w:pPr>
        <w:rPr>
          <w:rFonts w:asciiTheme="minorHAnsi" w:hAnsiTheme="minorHAnsi" w:cstheme="minorHAnsi"/>
          <w:sz w:val="28"/>
          <w:szCs w:val="28"/>
        </w:rPr>
      </w:pPr>
    </w:p>
    <w:p w14:paraId="7D9C11F5" w14:textId="77FE570A" w:rsidR="00E77CF0" w:rsidRPr="00E77CF0" w:rsidRDefault="00E77CF0" w:rsidP="00E77CF0">
      <w:pPr>
        <w:rPr>
          <w:rFonts w:asciiTheme="minorHAnsi" w:hAnsiTheme="minorHAnsi" w:cstheme="minorHAnsi"/>
          <w:sz w:val="28"/>
          <w:szCs w:val="28"/>
        </w:rPr>
      </w:pPr>
      <w:r w:rsidRPr="00E77CF0">
        <w:rPr>
          <w:rFonts w:asciiTheme="minorHAnsi" w:hAnsiTheme="minorHAnsi" w:cstheme="minorHAnsi"/>
          <w:sz w:val="28"/>
          <w:szCs w:val="28"/>
        </w:rPr>
        <w:t xml:space="preserve">The purpose of this policy is to encourage everyone, whether they are </w:t>
      </w:r>
      <w:r w:rsidR="00EF1418">
        <w:rPr>
          <w:rFonts w:asciiTheme="minorHAnsi" w:hAnsiTheme="minorHAnsi" w:cstheme="minorHAnsi"/>
          <w:sz w:val="28"/>
          <w:szCs w:val="28"/>
        </w:rPr>
        <w:t xml:space="preserve">volunteers, paid staff, group members, carers or other stakeholders to </w:t>
      </w:r>
      <w:r w:rsidRPr="00E77CF0">
        <w:rPr>
          <w:rFonts w:asciiTheme="minorHAnsi" w:hAnsiTheme="minorHAnsi" w:cstheme="minorHAnsi"/>
          <w:sz w:val="28"/>
          <w:szCs w:val="28"/>
        </w:rPr>
        <w:t>report any misconduct without risk to them</w:t>
      </w:r>
      <w:r w:rsidR="003069F0">
        <w:rPr>
          <w:rFonts w:asciiTheme="minorHAnsi" w:hAnsiTheme="minorHAnsi" w:cstheme="minorHAnsi"/>
          <w:sz w:val="28"/>
          <w:szCs w:val="28"/>
        </w:rPr>
        <w:t>selves.</w:t>
      </w:r>
    </w:p>
    <w:p w14:paraId="6769DF7C" w14:textId="77777777" w:rsidR="00E77CF0" w:rsidRPr="00E77CF0" w:rsidRDefault="00E77CF0" w:rsidP="00E77CF0">
      <w:pPr>
        <w:rPr>
          <w:rFonts w:asciiTheme="minorHAnsi" w:hAnsiTheme="minorHAnsi" w:cstheme="minorHAnsi"/>
          <w:sz w:val="28"/>
          <w:szCs w:val="28"/>
        </w:rPr>
      </w:pPr>
    </w:p>
    <w:p w14:paraId="63AF7F12" w14:textId="77777777" w:rsidR="00E77CF0" w:rsidRPr="007A3FC4" w:rsidRDefault="00E77CF0" w:rsidP="00E77CF0">
      <w:pPr>
        <w:rPr>
          <w:rFonts w:asciiTheme="minorHAnsi" w:hAnsiTheme="minorHAnsi" w:cstheme="minorHAnsi"/>
          <w:b/>
          <w:i/>
          <w:sz w:val="28"/>
          <w:szCs w:val="28"/>
        </w:rPr>
      </w:pPr>
      <w:r w:rsidRPr="007A3FC4">
        <w:rPr>
          <w:rFonts w:asciiTheme="minorHAnsi" w:hAnsiTheme="minorHAnsi" w:cstheme="minorHAnsi"/>
          <w:b/>
          <w:i/>
          <w:sz w:val="28"/>
          <w:szCs w:val="28"/>
        </w:rPr>
        <w:t xml:space="preserve">Policy </w:t>
      </w:r>
    </w:p>
    <w:p w14:paraId="5EAACC60" w14:textId="000057BE" w:rsidR="00E77CF0" w:rsidRDefault="00E77CF0" w:rsidP="00E77CF0">
      <w:pPr>
        <w:rPr>
          <w:rFonts w:asciiTheme="minorHAnsi" w:hAnsiTheme="minorHAnsi" w:cstheme="minorHAnsi"/>
          <w:sz w:val="28"/>
          <w:szCs w:val="28"/>
        </w:rPr>
      </w:pPr>
      <w:r w:rsidRPr="00E77CF0">
        <w:rPr>
          <w:rFonts w:asciiTheme="minorHAnsi" w:hAnsiTheme="minorHAnsi" w:cstheme="minorHAnsi"/>
          <w:sz w:val="28"/>
          <w:szCs w:val="28"/>
        </w:rPr>
        <w:t xml:space="preserve">This policy will apply in cases where </w:t>
      </w:r>
      <w:r w:rsidR="00EF1418">
        <w:rPr>
          <w:rFonts w:asciiTheme="minorHAnsi" w:hAnsiTheme="minorHAnsi" w:cstheme="minorHAnsi"/>
          <w:sz w:val="28"/>
          <w:szCs w:val="28"/>
        </w:rPr>
        <w:t xml:space="preserve">a person </w:t>
      </w:r>
      <w:r w:rsidRPr="00E77CF0">
        <w:rPr>
          <w:rFonts w:asciiTheme="minorHAnsi" w:hAnsiTheme="minorHAnsi" w:cstheme="minorHAnsi"/>
          <w:sz w:val="28"/>
          <w:szCs w:val="28"/>
        </w:rPr>
        <w:t>genuinely and in good faith believe</w:t>
      </w:r>
      <w:r w:rsidR="007A3FC4">
        <w:rPr>
          <w:rFonts w:asciiTheme="minorHAnsi" w:hAnsiTheme="minorHAnsi" w:cstheme="minorHAnsi"/>
          <w:sz w:val="28"/>
          <w:szCs w:val="28"/>
        </w:rPr>
        <w:t>s</w:t>
      </w:r>
      <w:r w:rsidRPr="00E77CF0">
        <w:rPr>
          <w:rFonts w:asciiTheme="minorHAnsi" w:hAnsiTheme="minorHAnsi" w:cstheme="minorHAnsi"/>
          <w:sz w:val="28"/>
          <w:szCs w:val="28"/>
        </w:rPr>
        <w:t xml:space="preserve"> that misconduct is occurring, has occurred or may occur within the </w:t>
      </w:r>
      <w:r w:rsidR="00EF1418">
        <w:rPr>
          <w:rFonts w:asciiTheme="minorHAnsi" w:hAnsiTheme="minorHAnsi" w:cstheme="minorHAnsi"/>
          <w:sz w:val="28"/>
          <w:szCs w:val="28"/>
        </w:rPr>
        <w:t>practice of MKHH</w:t>
      </w:r>
      <w:r w:rsidRPr="00E77CF0">
        <w:rPr>
          <w:rFonts w:asciiTheme="minorHAnsi" w:hAnsiTheme="minorHAnsi" w:cstheme="minorHAnsi"/>
          <w:sz w:val="28"/>
          <w:szCs w:val="28"/>
        </w:rPr>
        <w:t xml:space="preserve">. </w:t>
      </w:r>
    </w:p>
    <w:p w14:paraId="2832BFDC" w14:textId="77777777" w:rsidR="007A3FC4" w:rsidRPr="00E77CF0" w:rsidRDefault="007A3FC4" w:rsidP="00E77CF0">
      <w:pPr>
        <w:rPr>
          <w:rFonts w:asciiTheme="minorHAnsi" w:hAnsiTheme="minorHAnsi" w:cstheme="minorHAnsi"/>
          <w:sz w:val="28"/>
          <w:szCs w:val="28"/>
        </w:rPr>
      </w:pPr>
    </w:p>
    <w:p w14:paraId="596F5BDC" w14:textId="77777777" w:rsidR="00E77CF0" w:rsidRPr="00E77CF0" w:rsidRDefault="00E77CF0" w:rsidP="00E77CF0">
      <w:pPr>
        <w:rPr>
          <w:rFonts w:asciiTheme="minorHAnsi" w:hAnsiTheme="minorHAnsi" w:cstheme="minorHAnsi"/>
          <w:sz w:val="28"/>
          <w:szCs w:val="28"/>
        </w:rPr>
      </w:pPr>
      <w:r w:rsidRPr="00E77CF0">
        <w:rPr>
          <w:rFonts w:asciiTheme="minorHAnsi" w:hAnsiTheme="minorHAnsi" w:cstheme="minorHAnsi"/>
          <w:sz w:val="28"/>
          <w:szCs w:val="28"/>
        </w:rPr>
        <w:t xml:space="preserve">Below are some examples of misconduct: </w:t>
      </w:r>
    </w:p>
    <w:p w14:paraId="2023F0B9" w14:textId="77777777" w:rsidR="00E77CF0" w:rsidRPr="00E77CF0" w:rsidRDefault="00E77CF0" w:rsidP="00E77CF0">
      <w:pPr>
        <w:rPr>
          <w:rFonts w:asciiTheme="minorHAnsi" w:hAnsiTheme="minorHAnsi" w:cstheme="minorHAnsi"/>
          <w:sz w:val="28"/>
          <w:szCs w:val="28"/>
        </w:rPr>
      </w:pPr>
    </w:p>
    <w:p w14:paraId="1DD6AEF8" w14:textId="77777777" w:rsidR="00E77CF0" w:rsidRPr="00E77CF0" w:rsidRDefault="00E77CF0" w:rsidP="00E77CF0">
      <w:pPr>
        <w:numPr>
          <w:ilvl w:val="0"/>
          <w:numId w:val="1"/>
        </w:numPr>
        <w:rPr>
          <w:rFonts w:asciiTheme="minorHAnsi" w:hAnsiTheme="minorHAnsi" w:cstheme="minorHAnsi"/>
          <w:sz w:val="28"/>
          <w:szCs w:val="28"/>
        </w:rPr>
      </w:pPr>
      <w:r w:rsidRPr="00E77CF0">
        <w:rPr>
          <w:rFonts w:asciiTheme="minorHAnsi" w:hAnsiTheme="minorHAnsi" w:cstheme="minorHAnsi"/>
          <w:sz w:val="28"/>
          <w:szCs w:val="28"/>
        </w:rPr>
        <w:t>A criminal offence</w:t>
      </w:r>
    </w:p>
    <w:p w14:paraId="500317B1" w14:textId="77777777" w:rsidR="00E77CF0" w:rsidRPr="00E77CF0" w:rsidRDefault="00E77CF0" w:rsidP="00E77CF0">
      <w:pPr>
        <w:numPr>
          <w:ilvl w:val="0"/>
          <w:numId w:val="1"/>
        </w:numPr>
        <w:rPr>
          <w:rFonts w:asciiTheme="minorHAnsi" w:hAnsiTheme="minorHAnsi" w:cstheme="minorHAnsi"/>
          <w:sz w:val="28"/>
          <w:szCs w:val="28"/>
        </w:rPr>
      </w:pPr>
      <w:r w:rsidRPr="00E77CF0">
        <w:rPr>
          <w:rFonts w:asciiTheme="minorHAnsi" w:hAnsiTheme="minorHAnsi" w:cstheme="minorHAnsi"/>
          <w:sz w:val="28"/>
          <w:szCs w:val="28"/>
        </w:rPr>
        <w:t xml:space="preserve">A person not complying with any legal obligation </w:t>
      </w:r>
    </w:p>
    <w:p w14:paraId="21B0B29A" w14:textId="77777777" w:rsidR="00E77CF0" w:rsidRPr="00E77CF0" w:rsidRDefault="00E77CF0" w:rsidP="00E77CF0">
      <w:pPr>
        <w:numPr>
          <w:ilvl w:val="0"/>
          <w:numId w:val="1"/>
        </w:numPr>
        <w:rPr>
          <w:rFonts w:asciiTheme="minorHAnsi" w:hAnsiTheme="minorHAnsi" w:cstheme="minorHAnsi"/>
          <w:sz w:val="28"/>
          <w:szCs w:val="28"/>
        </w:rPr>
      </w:pPr>
      <w:r w:rsidRPr="00E77CF0">
        <w:rPr>
          <w:rFonts w:asciiTheme="minorHAnsi" w:hAnsiTheme="minorHAnsi" w:cstheme="minorHAnsi"/>
          <w:sz w:val="28"/>
          <w:szCs w:val="28"/>
        </w:rPr>
        <w:t xml:space="preserve">The use of deception to obtain an unjust or illegal financial advantage </w:t>
      </w:r>
    </w:p>
    <w:p w14:paraId="12C0747F" w14:textId="77777777" w:rsidR="00E77CF0" w:rsidRPr="00E77CF0" w:rsidRDefault="00E77CF0" w:rsidP="00E77CF0">
      <w:pPr>
        <w:numPr>
          <w:ilvl w:val="0"/>
          <w:numId w:val="1"/>
        </w:numPr>
        <w:rPr>
          <w:rFonts w:asciiTheme="minorHAnsi" w:hAnsiTheme="minorHAnsi" w:cstheme="minorHAnsi"/>
          <w:sz w:val="28"/>
          <w:szCs w:val="28"/>
        </w:rPr>
      </w:pPr>
      <w:r w:rsidRPr="00E77CF0">
        <w:rPr>
          <w:rFonts w:asciiTheme="minorHAnsi" w:hAnsiTheme="minorHAnsi" w:cstheme="minorHAnsi"/>
          <w:sz w:val="28"/>
          <w:szCs w:val="28"/>
        </w:rPr>
        <w:t>A miscarriage of justice</w:t>
      </w:r>
    </w:p>
    <w:p w14:paraId="0D5CA748" w14:textId="77777777" w:rsidR="00416B96" w:rsidRDefault="00E77CF0" w:rsidP="00E77CF0">
      <w:pPr>
        <w:numPr>
          <w:ilvl w:val="0"/>
          <w:numId w:val="1"/>
        </w:numPr>
        <w:rPr>
          <w:rFonts w:asciiTheme="minorHAnsi" w:hAnsiTheme="minorHAnsi" w:cstheme="minorHAnsi"/>
          <w:sz w:val="28"/>
          <w:szCs w:val="28"/>
        </w:rPr>
      </w:pPr>
      <w:r w:rsidRPr="00E77CF0">
        <w:rPr>
          <w:rFonts w:asciiTheme="minorHAnsi" w:hAnsiTheme="minorHAnsi" w:cstheme="minorHAnsi"/>
          <w:sz w:val="28"/>
          <w:szCs w:val="28"/>
        </w:rPr>
        <w:t>Danger to the health and safety of an individual</w:t>
      </w:r>
    </w:p>
    <w:p w14:paraId="7C41E89A" w14:textId="6BB052C2" w:rsidR="00E77CF0" w:rsidRPr="00E77CF0" w:rsidRDefault="00416B96" w:rsidP="00E77CF0">
      <w:pPr>
        <w:numPr>
          <w:ilvl w:val="0"/>
          <w:numId w:val="1"/>
        </w:numPr>
        <w:rPr>
          <w:rFonts w:asciiTheme="minorHAnsi" w:hAnsiTheme="minorHAnsi" w:cstheme="minorHAnsi"/>
          <w:sz w:val="28"/>
          <w:szCs w:val="28"/>
        </w:rPr>
      </w:pPr>
      <w:r>
        <w:rPr>
          <w:rFonts w:asciiTheme="minorHAnsi" w:hAnsiTheme="minorHAnsi" w:cstheme="minorHAnsi"/>
          <w:sz w:val="28"/>
          <w:szCs w:val="28"/>
        </w:rPr>
        <w:t>D</w:t>
      </w:r>
      <w:r w:rsidR="00E77CF0" w:rsidRPr="00E77CF0">
        <w:rPr>
          <w:rFonts w:asciiTheme="minorHAnsi" w:hAnsiTheme="minorHAnsi" w:cstheme="minorHAnsi"/>
          <w:sz w:val="28"/>
          <w:szCs w:val="28"/>
        </w:rPr>
        <w:t xml:space="preserve">amage to the environment </w:t>
      </w:r>
    </w:p>
    <w:p w14:paraId="1198191F" w14:textId="02499678" w:rsidR="00416B96" w:rsidRDefault="00E77CF0" w:rsidP="00E77CF0">
      <w:pPr>
        <w:numPr>
          <w:ilvl w:val="0"/>
          <w:numId w:val="1"/>
        </w:numPr>
        <w:rPr>
          <w:rFonts w:asciiTheme="minorHAnsi" w:hAnsiTheme="minorHAnsi" w:cstheme="minorHAnsi"/>
          <w:sz w:val="28"/>
          <w:szCs w:val="28"/>
        </w:rPr>
      </w:pPr>
      <w:r w:rsidRPr="00E77CF0">
        <w:rPr>
          <w:rFonts w:asciiTheme="minorHAnsi" w:hAnsiTheme="minorHAnsi" w:cstheme="minorHAnsi"/>
          <w:sz w:val="28"/>
          <w:szCs w:val="28"/>
        </w:rPr>
        <w:t xml:space="preserve">A fundamental breach of internal </w:t>
      </w:r>
      <w:r w:rsidR="000925D8">
        <w:rPr>
          <w:rFonts w:asciiTheme="minorHAnsi" w:hAnsiTheme="minorHAnsi" w:cstheme="minorHAnsi"/>
          <w:sz w:val="28"/>
          <w:szCs w:val="28"/>
        </w:rPr>
        <w:t>policy</w:t>
      </w:r>
    </w:p>
    <w:p w14:paraId="07854C31" w14:textId="4672114E" w:rsidR="00E77CF0" w:rsidRPr="00E77CF0" w:rsidRDefault="00416B96" w:rsidP="00E77CF0">
      <w:pPr>
        <w:numPr>
          <w:ilvl w:val="0"/>
          <w:numId w:val="1"/>
        </w:numPr>
        <w:rPr>
          <w:rFonts w:asciiTheme="minorHAnsi" w:hAnsiTheme="minorHAnsi" w:cstheme="minorHAnsi"/>
          <w:sz w:val="28"/>
          <w:szCs w:val="28"/>
        </w:rPr>
      </w:pPr>
      <w:r>
        <w:rPr>
          <w:rFonts w:asciiTheme="minorHAnsi" w:hAnsiTheme="minorHAnsi" w:cstheme="minorHAnsi"/>
          <w:sz w:val="28"/>
          <w:szCs w:val="28"/>
        </w:rPr>
        <w:t>I</w:t>
      </w:r>
      <w:r w:rsidR="00E77CF0" w:rsidRPr="00E77CF0">
        <w:rPr>
          <w:rFonts w:asciiTheme="minorHAnsi" w:hAnsiTheme="minorHAnsi" w:cstheme="minorHAnsi"/>
          <w:sz w:val="28"/>
          <w:szCs w:val="28"/>
        </w:rPr>
        <w:t>ntentional misrepresentation directly or indirectly affecting financial statements</w:t>
      </w:r>
    </w:p>
    <w:p w14:paraId="1FC8AB2D" w14:textId="77777777" w:rsidR="00E77CF0" w:rsidRPr="00E77CF0" w:rsidRDefault="00E77CF0" w:rsidP="00E77CF0">
      <w:pPr>
        <w:numPr>
          <w:ilvl w:val="0"/>
          <w:numId w:val="1"/>
        </w:numPr>
        <w:rPr>
          <w:rFonts w:asciiTheme="minorHAnsi" w:hAnsiTheme="minorHAnsi" w:cstheme="minorHAnsi"/>
          <w:sz w:val="28"/>
          <w:szCs w:val="28"/>
        </w:rPr>
      </w:pPr>
      <w:r w:rsidRPr="00E77CF0">
        <w:rPr>
          <w:rFonts w:asciiTheme="minorHAnsi" w:hAnsiTheme="minorHAnsi" w:cstheme="minorHAnsi"/>
          <w:sz w:val="28"/>
          <w:szCs w:val="28"/>
        </w:rPr>
        <w:t>Serious non-professional or non-ethical behaviour including harassment and bullying</w:t>
      </w:r>
    </w:p>
    <w:p w14:paraId="705B99BD" w14:textId="77777777" w:rsidR="00E77CF0" w:rsidRPr="00E77CF0" w:rsidRDefault="00E77CF0" w:rsidP="00E77CF0">
      <w:pPr>
        <w:numPr>
          <w:ilvl w:val="0"/>
          <w:numId w:val="1"/>
        </w:numPr>
        <w:rPr>
          <w:rFonts w:asciiTheme="minorHAnsi" w:hAnsiTheme="minorHAnsi" w:cstheme="minorHAnsi"/>
          <w:sz w:val="28"/>
          <w:szCs w:val="28"/>
        </w:rPr>
      </w:pPr>
      <w:r w:rsidRPr="00E77CF0">
        <w:rPr>
          <w:rFonts w:asciiTheme="minorHAnsi" w:hAnsiTheme="minorHAnsi" w:cstheme="minorHAnsi"/>
          <w:sz w:val="28"/>
          <w:szCs w:val="28"/>
        </w:rPr>
        <w:t xml:space="preserve">Deliberate concealment of information relating to any of the above </w:t>
      </w:r>
    </w:p>
    <w:p w14:paraId="0525D0F0" w14:textId="77777777" w:rsidR="00E77CF0" w:rsidRPr="00E77CF0" w:rsidRDefault="00E77CF0" w:rsidP="00E77CF0">
      <w:pPr>
        <w:rPr>
          <w:rFonts w:asciiTheme="minorHAnsi" w:hAnsiTheme="minorHAnsi" w:cstheme="minorHAnsi"/>
          <w:b/>
          <w:sz w:val="28"/>
          <w:szCs w:val="28"/>
        </w:rPr>
      </w:pPr>
    </w:p>
    <w:p w14:paraId="16CD429C" w14:textId="77777777" w:rsidR="00E77CF0" w:rsidRPr="007A3FC4" w:rsidRDefault="00E77CF0" w:rsidP="00E77CF0">
      <w:pPr>
        <w:rPr>
          <w:rFonts w:asciiTheme="minorHAnsi" w:hAnsiTheme="minorHAnsi" w:cstheme="minorHAnsi"/>
          <w:b/>
          <w:i/>
          <w:sz w:val="28"/>
          <w:szCs w:val="28"/>
        </w:rPr>
      </w:pPr>
      <w:r w:rsidRPr="007A3FC4">
        <w:rPr>
          <w:rFonts w:asciiTheme="minorHAnsi" w:hAnsiTheme="minorHAnsi" w:cstheme="minorHAnsi"/>
          <w:b/>
          <w:i/>
          <w:sz w:val="28"/>
          <w:szCs w:val="28"/>
        </w:rPr>
        <w:t xml:space="preserve">Procedure </w:t>
      </w:r>
    </w:p>
    <w:p w14:paraId="5B810FB8" w14:textId="15158C46" w:rsidR="00E77CF0" w:rsidRDefault="00E77CF0" w:rsidP="00E77CF0">
      <w:pPr>
        <w:rPr>
          <w:rFonts w:asciiTheme="minorHAnsi" w:hAnsiTheme="minorHAnsi" w:cstheme="minorHAnsi"/>
          <w:sz w:val="28"/>
          <w:szCs w:val="28"/>
        </w:rPr>
      </w:pPr>
      <w:r w:rsidRPr="00E77CF0">
        <w:rPr>
          <w:rFonts w:asciiTheme="minorHAnsi" w:hAnsiTheme="minorHAnsi" w:cstheme="minorHAnsi"/>
          <w:sz w:val="28"/>
          <w:szCs w:val="28"/>
        </w:rPr>
        <w:t>You should, in the first instance, raise the matter with</w:t>
      </w:r>
      <w:r w:rsidR="00EF1418">
        <w:rPr>
          <w:rFonts w:asciiTheme="minorHAnsi" w:hAnsiTheme="minorHAnsi" w:cstheme="minorHAnsi"/>
          <w:sz w:val="28"/>
          <w:szCs w:val="28"/>
        </w:rPr>
        <w:t xml:space="preserve"> the relevant Group Leader </w:t>
      </w:r>
      <w:r w:rsidRPr="00E77CF0">
        <w:rPr>
          <w:rFonts w:asciiTheme="minorHAnsi" w:hAnsiTheme="minorHAnsi" w:cstheme="minorHAnsi"/>
          <w:sz w:val="28"/>
          <w:szCs w:val="28"/>
        </w:rPr>
        <w:t xml:space="preserve">or, if you do not feel this </w:t>
      </w:r>
      <w:r w:rsidR="00EF1418">
        <w:rPr>
          <w:rFonts w:asciiTheme="minorHAnsi" w:hAnsiTheme="minorHAnsi" w:cstheme="minorHAnsi"/>
          <w:sz w:val="28"/>
          <w:szCs w:val="28"/>
        </w:rPr>
        <w:t xml:space="preserve">is appropriate, with the Project </w:t>
      </w:r>
      <w:r w:rsidRPr="00E77CF0">
        <w:rPr>
          <w:rFonts w:asciiTheme="minorHAnsi" w:hAnsiTheme="minorHAnsi" w:cstheme="minorHAnsi"/>
          <w:sz w:val="28"/>
          <w:szCs w:val="28"/>
        </w:rPr>
        <w:t xml:space="preserve">Manager. Should you feel unable to talk to </w:t>
      </w:r>
      <w:r w:rsidR="00EF1418">
        <w:rPr>
          <w:rFonts w:asciiTheme="minorHAnsi" w:hAnsiTheme="minorHAnsi" w:cstheme="minorHAnsi"/>
          <w:sz w:val="28"/>
          <w:szCs w:val="28"/>
        </w:rPr>
        <w:t xml:space="preserve">either the Group Leader or Project Manager you should contact the Chair of the Board of </w:t>
      </w:r>
      <w:r w:rsidR="0082402B">
        <w:rPr>
          <w:rFonts w:asciiTheme="minorHAnsi" w:hAnsiTheme="minorHAnsi" w:cstheme="minorHAnsi"/>
          <w:sz w:val="28"/>
          <w:szCs w:val="28"/>
        </w:rPr>
        <w:t>Trustees</w:t>
      </w:r>
      <w:r w:rsidR="00EF1418">
        <w:rPr>
          <w:rFonts w:asciiTheme="minorHAnsi" w:hAnsiTheme="minorHAnsi" w:cstheme="minorHAnsi"/>
          <w:sz w:val="28"/>
          <w:szCs w:val="28"/>
        </w:rPr>
        <w:t xml:space="preserve"> </w:t>
      </w:r>
      <w:r w:rsidRPr="00E77CF0">
        <w:rPr>
          <w:rFonts w:asciiTheme="minorHAnsi" w:hAnsiTheme="minorHAnsi" w:cstheme="minorHAnsi"/>
          <w:sz w:val="28"/>
          <w:szCs w:val="28"/>
        </w:rPr>
        <w:t xml:space="preserve">who will contact the </w:t>
      </w:r>
      <w:r w:rsidR="0082402B">
        <w:rPr>
          <w:rFonts w:asciiTheme="minorHAnsi" w:hAnsiTheme="minorHAnsi" w:cstheme="minorHAnsi"/>
          <w:sz w:val="28"/>
          <w:szCs w:val="28"/>
        </w:rPr>
        <w:t>Trustees</w:t>
      </w:r>
      <w:r w:rsidRPr="00E77CF0">
        <w:rPr>
          <w:rFonts w:asciiTheme="minorHAnsi" w:hAnsiTheme="minorHAnsi" w:cstheme="minorHAnsi"/>
          <w:sz w:val="28"/>
          <w:szCs w:val="28"/>
        </w:rPr>
        <w:t xml:space="preserve"> to arrange a meeting.</w:t>
      </w:r>
    </w:p>
    <w:p w14:paraId="2954C69A" w14:textId="77777777" w:rsidR="00A06BFF" w:rsidRPr="00E77CF0" w:rsidRDefault="00A06BFF" w:rsidP="00E77CF0">
      <w:pPr>
        <w:rPr>
          <w:rFonts w:asciiTheme="minorHAnsi" w:hAnsiTheme="minorHAnsi" w:cstheme="minorHAnsi"/>
          <w:sz w:val="28"/>
          <w:szCs w:val="28"/>
        </w:rPr>
      </w:pPr>
    </w:p>
    <w:p w14:paraId="3453DBEF" w14:textId="77777777" w:rsidR="00E77CF0" w:rsidRPr="007A3FC4" w:rsidRDefault="00E77CF0" w:rsidP="00E77CF0">
      <w:pPr>
        <w:rPr>
          <w:rFonts w:asciiTheme="minorHAnsi" w:hAnsiTheme="minorHAnsi" w:cstheme="minorHAnsi"/>
          <w:b/>
          <w:i/>
          <w:sz w:val="28"/>
          <w:szCs w:val="28"/>
        </w:rPr>
      </w:pPr>
      <w:r w:rsidRPr="007A3FC4">
        <w:rPr>
          <w:rFonts w:asciiTheme="minorHAnsi" w:hAnsiTheme="minorHAnsi" w:cstheme="minorHAnsi"/>
          <w:b/>
          <w:i/>
          <w:sz w:val="28"/>
          <w:szCs w:val="28"/>
        </w:rPr>
        <w:t xml:space="preserve">Investigation </w:t>
      </w:r>
    </w:p>
    <w:p w14:paraId="10293F70" w14:textId="43403C66" w:rsidR="00E77CF0" w:rsidRDefault="00E77CF0" w:rsidP="00E77CF0">
      <w:pPr>
        <w:rPr>
          <w:rFonts w:asciiTheme="minorHAnsi" w:hAnsiTheme="minorHAnsi" w:cstheme="minorHAnsi"/>
          <w:sz w:val="28"/>
          <w:szCs w:val="28"/>
        </w:rPr>
      </w:pPr>
      <w:r w:rsidRPr="00E77CF0">
        <w:rPr>
          <w:rFonts w:asciiTheme="minorHAnsi" w:hAnsiTheme="minorHAnsi" w:cstheme="minorHAnsi"/>
          <w:sz w:val="28"/>
          <w:szCs w:val="28"/>
        </w:rPr>
        <w:t>Once an allegation of</w:t>
      </w:r>
      <w:r w:rsidR="00A06BFF">
        <w:rPr>
          <w:rFonts w:asciiTheme="minorHAnsi" w:hAnsiTheme="minorHAnsi" w:cstheme="minorHAnsi"/>
          <w:sz w:val="28"/>
          <w:szCs w:val="28"/>
        </w:rPr>
        <w:t xml:space="preserve"> </w:t>
      </w:r>
      <w:r w:rsidRPr="00E77CF0">
        <w:rPr>
          <w:rFonts w:asciiTheme="minorHAnsi" w:hAnsiTheme="minorHAnsi" w:cstheme="minorHAnsi"/>
          <w:sz w:val="28"/>
          <w:szCs w:val="28"/>
        </w:rPr>
        <w:t>m</w:t>
      </w:r>
      <w:r w:rsidR="00416B96">
        <w:rPr>
          <w:rFonts w:asciiTheme="minorHAnsi" w:hAnsiTheme="minorHAnsi" w:cstheme="minorHAnsi"/>
          <w:sz w:val="28"/>
          <w:szCs w:val="28"/>
        </w:rPr>
        <w:t>isconduct</w:t>
      </w:r>
      <w:r w:rsidRPr="00E77CF0">
        <w:rPr>
          <w:rFonts w:asciiTheme="minorHAnsi" w:hAnsiTheme="minorHAnsi" w:cstheme="minorHAnsi"/>
          <w:sz w:val="28"/>
          <w:szCs w:val="28"/>
        </w:rPr>
        <w:t xml:space="preserve"> is made the</w:t>
      </w:r>
      <w:r w:rsidR="00A06BFF">
        <w:rPr>
          <w:rFonts w:asciiTheme="minorHAnsi" w:hAnsiTheme="minorHAnsi" w:cstheme="minorHAnsi"/>
          <w:sz w:val="28"/>
          <w:szCs w:val="28"/>
        </w:rPr>
        <w:t xml:space="preserve"> </w:t>
      </w:r>
      <w:r w:rsidR="0082402B">
        <w:rPr>
          <w:rFonts w:asciiTheme="minorHAnsi" w:hAnsiTheme="minorHAnsi" w:cstheme="minorHAnsi"/>
          <w:sz w:val="28"/>
          <w:szCs w:val="28"/>
        </w:rPr>
        <w:t>Board of Trustees</w:t>
      </w:r>
      <w:r w:rsidRPr="00E77CF0">
        <w:rPr>
          <w:rFonts w:asciiTheme="minorHAnsi" w:hAnsiTheme="minorHAnsi" w:cstheme="minorHAnsi"/>
          <w:sz w:val="28"/>
          <w:szCs w:val="28"/>
        </w:rPr>
        <w:t xml:space="preserve"> will agree an appropriate investigation plan</w:t>
      </w:r>
      <w:r w:rsidR="000925D8">
        <w:rPr>
          <w:rFonts w:asciiTheme="minorHAnsi" w:hAnsiTheme="minorHAnsi" w:cstheme="minorHAnsi"/>
          <w:sz w:val="28"/>
          <w:szCs w:val="28"/>
        </w:rPr>
        <w:t>, and</w:t>
      </w:r>
      <w:r w:rsidRPr="00E77CF0">
        <w:rPr>
          <w:rFonts w:asciiTheme="minorHAnsi" w:hAnsiTheme="minorHAnsi" w:cstheme="minorHAnsi"/>
          <w:sz w:val="28"/>
          <w:szCs w:val="28"/>
        </w:rPr>
        <w:t xml:space="preserve"> will endeavour to respond to you within</w:t>
      </w:r>
      <w:r w:rsidR="007A3FC4">
        <w:rPr>
          <w:rFonts w:asciiTheme="minorHAnsi" w:hAnsiTheme="minorHAnsi" w:cstheme="minorHAnsi"/>
          <w:sz w:val="28"/>
          <w:szCs w:val="28"/>
        </w:rPr>
        <w:t xml:space="preserve"> 5</w:t>
      </w:r>
      <w:r w:rsidR="00416B96">
        <w:rPr>
          <w:rFonts w:asciiTheme="minorHAnsi" w:hAnsiTheme="minorHAnsi" w:cstheme="minorHAnsi"/>
          <w:sz w:val="28"/>
          <w:szCs w:val="28"/>
        </w:rPr>
        <w:t xml:space="preserve"> </w:t>
      </w:r>
      <w:r w:rsidRPr="00E77CF0">
        <w:rPr>
          <w:rFonts w:asciiTheme="minorHAnsi" w:hAnsiTheme="minorHAnsi" w:cstheme="minorHAnsi"/>
          <w:sz w:val="28"/>
          <w:szCs w:val="28"/>
        </w:rPr>
        <w:t>working days</w:t>
      </w:r>
      <w:r w:rsidR="00A06BFF">
        <w:rPr>
          <w:rFonts w:asciiTheme="minorHAnsi" w:hAnsiTheme="minorHAnsi" w:cstheme="minorHAnsi"/>
          <w:sz w:val="28"/>
          <w:szCs w:val="28"/>
        </w:rPr>
        <w:t xml:space="preserve">, </w:t>
      </w:r>
      <w:r w:rsidRPr="00E77CF0">
        <w:rPr>
          <w:rFonts w:asciiTheme="minorHAnsi" w:hAnsiTheme="minorHAnsi" w:cstheme="minorHAnsi"/>
          <w:sz w:val="28"/>
          <w:szCs w:val="28"/>
        </w:rPr>
        <w:t xml:space="preserve">setting out what further investigation, if any, is planned. Once the investigation is complete it will be reviewed by the </w:t>
      </w:r>
      <w:r w:rsidR="0082402B">
        <w:rPr>
          <w:rFonts w:asciiTheme="minorHAnsi" w:hAnsiTheme="minorHAnsi" w:cstheme="minorHAnsi"/>
          <w:sz w:val="28"/>
          <w:szCs w:val="28"/>
        </w:rPr>
        <w:t>Board</w:t>
      </w:r>
      <w:r w:rsidRPr="00E77CF0">
        <w:rPr>
          <w:rFonts w:asciiTheme="minorHAnsi" w:hAnsiTheme="minorHAnsi" w:cstheme="minorHAnsi"/>
          <w:sz w:val="28"/>
          <w:szCs w:val="28"/>
        </w:rPr>
        <w:t xml:space="preserve"> and you will be advised of the results of the investigation</w:t>
      </w:r>
      <w:r w:rsidR="007A3FC4">
        <w:rPr>
          <w:rFonts w:asciiTheme="minorHAnsi" w:hAnsiTheme="minorHAnsi" w:cstheme="minorHAnsi"/>
          <w:sz w:val="28"/>
          <w:szCs w:val="28"/>
        </w:rPr>
        <w:t>,</w:t>
      </w:r>
      <w:r w:rsidRPr="00E77CF0">
        <w:rPr>
          <w:rFonts w:asciiTheme="minorHAnsi" w:hAnsiTheme="minorHAnsi" w:cstheme="minorHAnsi"/>
          <w:sz w:val="28"/>
          <w:szCs w:val="28"/>
        </w:rPr>
        <w:t xml:space="preserve"> as well as any corrective actions which are being taken. </w:t>
      </w:r>
    </w:p>
    <w:p w14:paraId="19735679" w14:textId="77777777" w:rsidR="00A06BFF" w:rsidRPr="00E77CF0" w:rsidRDefault="00A06BFF" w:rsidP="00E77CF0">
      <w:pPr>
        <w:rPr>
          <w:rFonts w:asciiTheme="minorHAnsi" w:hAnsiTheme="minorHAnsi" w:cstheme="minorHAnsi"/>
          <w:sz w:val="28"/>
          <w:szCs w:val="28"/>
        </w:rPr>
      </w:pPr>
    </w:p>
    <w:p w14:paraId="78C92EEE" w14:textId="4C9E81FD" w:rsidR="00E77CF0" w:rsidRPr="00E77CF0" w:rsidRDefault="001314EA" w:rsidP="00E77CF0">
      <w:pPr>
        <w:rPr>
          <w:rFonts w:asciiTheme="minorHAnsi" w:hAnsiTheme="minorHAnsi" w:cstheme="minorHAnsi"/>
          <w:sz w:val="28"/>
          <w:szCs w:val="28"/>
        </w:rPr>
      </w:pPr>
      <w:r>
        <w:rPr>
          <w:rFonts w:asciiTheme="minorHAnsi" w:hAnsiTheme="minorHAnsi" w:cstheme="minorHAnsi"/>
          <w:sz w:val="28"/>
          <w:szCs w:val="28"/>
        </w:rPr>
        <w:t xml:space="preserve">MKHH </w:t>
      </w:r>
      <w:r w:rsidR="00E77CF0" w:rsidRPr="00E77CF0">
        <w:rPr>
          <w:rFonts w:asciiTheme="minorHAnsi" w:hAnsiTheme="minorHAnsi" w:cstheme="minorHAnsi"/>
          <w:sz w:val="28"/>
          <w:szCs w:val="28"/>
        </w:rPr>
        <w:t>recognise</w:t>
      </w:r>
      <w:r>
        <w:rPr>
          <w:rFonts w:asciiTheme="minorHAnsi" w:hAnsiTheme="minorHAnsi" w:cstheme="minorHAnsi"/>
          <w:sz w:val="28"/>
          <w:szCs w:val="28"/>
        </w:rPr>
        <w:t>s</w:t>
      </w:r>
      <w:r w:rsidR="00E77CF0" w:rsidRPr="00E77CF0">
        <w:rPr>
          <w:rFonts w:asciiTheme="minorHAnsi" w:hAnsiTheme="minorHAnsi" w:cstheme="minorHAnsi"/>
          <w:sz w:val="28"/>
          <w:szCs w:val="28"/>
        </w:rPr>
        <w:t xml:space="preserve"> that whistle-</w:t>
      </w:r>
      <w:r w:rsidR="0082402B">
        <w:rPr>
          <w:rFonts w:asciiTheme="minorHAnsi" w:hAnsiTheme="minorHAnsi" w:cstheme="minorHAnsi"/>
          <w:sz w:val="28"/>
          <w:szCs w:val="28"/>
        </w:rPr>
        <w:t xml:space="preserve"> </w:t>
      </w:r>
      <w:r w:rsidR="00E77CF0" w:rsidRPr="00E77CF0">
        <w:rPr>
          <w:rFonts w:asciiTheme="minorHAnsi" w:hAnsiTheme="minorHAnsi" w:cstheme="minorHAnsi"/>
          <w:sz w:val="28"/>
          <w:szCs w:val="28"/>
        </w:rPr>
        <w:t>blowing is a potentially sensitive issue. If you believe that you are being penalised in any way for whistle-</w:t>
      </w:r>
      <w:r w:rsidR="0082402B">
        <w:rPr>
          <w:rFonts w:asciiTheme="minorHAnsi" w:hAnsiTheme="minorHAnsi" w:cstheme="minorHAnsi"/>
          <w:sz w:val="28"/>
          <w:szCs w:val="28"/>
        </w:rPr>
        <w:t xml:space="preserve"> </w:t>
      </w:r>
      <w:r w:rsidR="00E77CF0" w:rsidRPr="00E77CF0">
        <w:rPr>
          <w:rFonts w:asciiTheme="minorHAnsi" w:hAnsiTheme="minorHAnsi" w:cstheme="minorHAnsi"/>
          <w:sz w:val="28"/>
          <w:szCs w:val="28"/>
        </w:rPr>
        <w:t xml:space="preserve">blowing or if you do not consider that you have had a satisfactory response to your disclosure you should write to </w:t>
      </w:r>
      <w:r w:rsidR="00A06BFF">
        <w:rPr>
          <w:rFonts w:asciiTheme="minorHAnsi" w:hAnsiTheme="minorHAnsi" w:cstheme="minorHAnsi"/>
          <w:sz w:val="28"/>
          <w:szCs w:val="28"/>
        </w:rPr>
        <w:t xml:space="preserve">OSCR </w:t>
      </w:r>
      <w:r w:rsidR="00E77CF0" w:rsidRPr="00E77CF0">
        <w:rPr>
          <w:rFonts w:asciiTheme="minorHAnsi" w:hAnsiTheme="minorHAnsi" w:cstheme="minorHAnsi"/>
          <w:sz w:val="28"/>
          <w:szCs w:val="28"/>
        </w:rPr>
        <w:t>setting out the facts</w:t>
      </w:r>
      <w:r w:rsidR="00773C1A">
        <w:rPr>
          <w:rFonts w:asciiTheme="minorHAnsi" w:hAnsiTheme="minorHAnsi" w:cstheme="minorHAnsi"/>
          <w:sz w:val="28"/>
          <w:szCs w:val="28"/>
        </w:rPr>
        <w:t xml:space="preserve"> (contact details below).</w:t>
      </w:r>
    </w:p>
    <w:p w14:paraId="591A4B88" w14:textId="77777777" w:rsidR="00E77CF0" w:rsidRPr="00E77CF0" w:rsidRDefault="00E77CF0" w:rsidP="00E77CF0">
      <w:pPr>
        <w:rPr>
          <w:rFonts w:asciiTheme="minorHAnsi" w:hAnsiTheme="minorHAnsi" w:cstheme="minorHAnsi"/>
          <w:sz w:val="28"/>
          <w:szCs w:val="28"/>
        </w:rPr>
      </w:pPr>
    </w:p>
    <w:p w14:paraId="60D08FF9" w14:textId="77777777" w:rsidR="00E77CF0" w:rsidRPr="007A3FC4" w:rsidRDefault="00E77CF0" w:rsidP="00E77CF0">
      <w:pPr>
        <w:rPr>
          <w:rFonts w:asciiTheme="minorHAnsi" w:hAnsiTheme="minorHAnsi" w:cstheme="minorHAnsi"/>
          <w:b/>
          <w:i/>
          <w:sz w:val="28"/>
          <w:szCs w:val="28"/>
        </w:rPr>
      </w:pPr>
      <w:r w:rsidRPr="007A3FC4">
        <w:rPr>
          <w:rFonts w:asciiTheme="minorHAnsi" w:hAnsiTheme="minorHAnsi" w:cstheme="minorHAnsi"/>
          <w:b/>
          <w:i/>
          <w:sz w:val="28"/>
          <w:szCs w:val="28"/>
        </w:rPr>
        <w:t xml:space="preserve">Safeguards </w:t>
      </w:r>
    </w:p>
    <w:p w14:paraId="3C302F0E" w14:textId="77777777" w:rsidR="00E77CF0" w:rsidRPr="00E77CF0" w:rsidRDefault="00E77CF0" w:rsidP="00E77CF0">
      <w:pPr>
        <w:rPr>
          <w:rFonts w:asciiTheme="minorHAnsi" w:hAnsiTheme="minorHAnsi" w:cstheme="minorHAnsi"/>
          <w:sz w:val="28"/>
          <w:szCs w:val="28"/>
        </w:rPr>
      </w:pPr>
      <w:r w:rsidRPr="00E77CF0">
        <w:rPr>
          <w:rFonts w:asciiTheme="minorHAnsi" w:hAnsiTheme="minorHAnsi" w:cstheme="minorHAnsi"/>
          <w:sz w:val="28"/>
          <w:szCs w:val="28"/>
        </w:rPr>
        <w:t>I</w:t>
      </w:r>
      <w:r w:rsidR="007C1C7F">
        <w:rPr>
          <w:rFonts w:asciiTheme="minorHAnsi" w:hAnsiTheme="minorHAnsi" w:cstheme="minorHAnsi"/>
          <w:sz w:val="28"/>
          <w:szCs w:val="28"/>
        </w:rPr>
        <w:t>f you request it, w</w:t>
      </w:r>
      <w:r w:rsidRPr="00E77CF0">
        <w:rPr>
          <w:rFonts w:asciiTheme="minorHAnsi" w:hAnsiTheme="minorHAnsi" w:cstheme="minorHAnsi"/>
          <w:sz w:val="28"/>
          <w:szCs w:val="28"/>
        </w:rPr>
        <w:t xml:space="preserve">e will take all reasonable steps to protect your anonymity. However, you should be aware that action taken as a result of your disclosure may lead to your identity needing to be revealed. </w:t>
      </w:r>
    </w:p>
    <w:p w14:paraId="1F89FFA2" w14:textId="7AC51AC8" w:rsidR="00E77CF0" w:rsidRPr="00E77CF0" w:rsidRDefault="00E77CF0" w:rsidP="00E77CF0">
      <w:pPr>
        <w:rPr>
          <w:rFonts w:asciiTheme="minorHAnsi" w:hAnsiTheme="minorHAnsi" w:cstheme="minorHAnsi"/>
          <w:sz w:val="28"/>
          <w:szCs w:val="28"/>
        </w:rPr>
      </w:pPr>
      <w:r w:rsidRPr="00E77CF0">
        <w:rPr>
          <w:rFonts w:asciiTheme="minorHAnsi" w:hAnsiTheme="minorHAnsi" w:cstheme="minorHAnsi"/>
          <w:sz w:val="28"/>
          <w:szCs w:val="28"/>
        </w:rPr>
        <w:t>Any whistle-</w:t>
      </w:r>
      <w:r w:rsidR="0082402B">
        <w:rPr>
          <w:rFonts w:asciiTheme="minorHAnsi" w:hAnsiTheme="minorHAnsi" w:cstheme="minorHAnsi"/>
          <w:sz w:val="28"/>
          <w:szCs w:val="28"/>
        </w:rPr>
        <w:t xml:space="preserve"> </w:t>
      </w:r>
      <w:r w:rsidRPr="00E77CF0">
        <w:rPr>
          <w:rFonts w:asciiTheme="minorHAnsi" w:hAnsiTheme="minorHAnsi" w:cstheme="minorHAnsi"/>
          <w:sz w:val="28"/>
          <w:szCs w:val="28"/>
        </w:rPr>
        <w:t>blowing employee is</w:t>
      </w:r>
      <w:r w:rsidR="00BC71D8">
        <w:rPr>
          <w:rFonts w:asciiTheme="minorHAnsi" w:hAnsiTheme="minorHAnsi" w:cstheme="minorHAnsi"/>
          <w:sz w:val="28"/>
          <w:szCs w:val="28"/>
        </w:rPr>
        <w:t xml:space="preserve"> legally</w:t>
      </w:r>
      <w:r w:rsidRPr="00E77CF0">
        <w:rPr>
          <w:rFonts w:asciiTheme="minorHAnsi" w:hAnsiTheme="minorHAnsi" w:cstheme="minorHAnsi"/>
          <w:sz w:val="28"/>
          <w:szCs w:val="28"/>
        </w:rPr>
        <w:t xml:space="preserve"> protected against adverse employment actions (i.e. dismissal, demotion, suspension, harassment or other forms of discrimination) for raising allegations of</w:t>
      </w:r>
      <w:r w:rsidR="007C1C7F">
        <w:rPr>
          <w:rFonts w:asciiTheme="minorHAnsi" w:hAnsiTheme="minorHAnsi" w:cstheme="minorHAnsi"/>
          <w:sz w:val="28"/>
          <w:szCs w:val="28"/>
        </w:rPr>
        <w:t xml:space="preserve"> </w:t>
      </w:r>
      <w:r w:rsidRPr="00E77CF0">
        <w:rPr>
          <w:rFonts w:asciiTheme="minorHAnsi" w:hAnsiTheme="minorHAnsi" w:cstheme="minorHAnsi"/>
          <w:sz w:val="28"/>
          <w:szCs w:val="28"/>
        </w:rPr>
        <w:t xml:space="preserve">misconduct. A whistle-blowing employee is also protected even if the allegations prove to be incorrect or unsubstantiated, provided the disclosure is made in good faith and where it is believed the information and any allegation in it are true. </w:t>
      </w:r>
    </w:p>
    <w:p w14:paraId="0C20B1A3" w14:textId="77777777" w:rsidR="00E77CF0" w:rsidRPr="00E77CF0" w:rsidRDefault="00E77CF0" w:rsidP="00E77CF0">
      <w:pPr>
        <w:rPr>
          <w:rFonts w:asciiTheme="minorHAnsi" w:hAnsiTheme="minorHAnsi" w:cstheme="minorHAnsi"/>
          <w:sz w:val="28"/>
          <w:szCs w:val="28"/>
        </w:rPr>
      </w:pPr>
    </w:p>
    <w:p w14:paraId="5D4B6E24" w14:textId="77777777" w:rsidR="00E77CF0" w:rsidRPr="00BB0B87" w:rsidRDefault="00E77CF0" w:rsidP="00E77CF0">
      <w:pPr>
        <w:rPr>
          <w:rFonts w:asciiTheme="minorHAnsi" w:hAnsiTheme="minorHAnsi" w:cstheme="minorHAnsi"/>
          <w:b/>
          <w:i/>
          <w:sz w:val="28"/>
          <w:szCs w:val="28"/>
        </w:rPr>
      </w:pPr>
      <w:r w:rsidRPr="00BB0B87">
        <w:rPr>
          <w:rFonts w:asciiTheme="minorHAnsi" w:hAnsiTheme="minorHAnsi" w:cstheme="minorHAnsi"/>
          <w:b/>
          <w:i/>
          <w:sz w:val="28"/>
          <w:szCs w:val="28"/>
        </w:rPr>
        <w:t xml:space="preserve">Disciplinary Action </w:t>
      </w:r>
    </w:p>
    <w:p w14:paraId="31CD3033" w14:textId="0DCABD37" w:rsidR="00E77CF0" w:rsidRPr="00E77CF0" w:rsidRDefault="00E77CF0" w:rsidP="00E77CF0">
      <w:pPr>
        <w:rPr>
          <w:rFonts w:asciiTheme="minorHAnsi" w:hAnsiTheme="minorHAnsi" w:cstheme="minorHAnsi"/>
          <w:sz w:val="28"/>
          <w:szCs w:val="28"/>
        </w:rPr>
      </w:pPr>
      <w:r w:rsidRPr="00E77CF0">
        <w:rPr>
          <w:rFonts w:asciiTheme="minorHAnsi" w:hAnsiTheme="minorHAnsi" w:cstheme="minorHAnsi"/>
          <w:sz w:val="28"/>
          <w:szCs w:val="28"/>
        </w:rPr>
        <w:t>If any allegation of</w:t>
      </w:r>
      <w:r w:rsidR="0003792C">
        <w:rPr>
          <w:rFonts w:asciiTheme="minorHAnsi" w:hAnsiTheme="minorHAnsi" w:cstheme="minorHAnsi"/>
          <w:sz w:val="28"/>
          <w:szCs w:val="28"/>
        </w:rPr>
        <w:t xml:space="preserve"> </w:t>
      </w:r>
      <w:r w:rsidR="00773C1A">
        <w:rPr>
          <w:rFonts w:asciiTheme="minorHAnsi" w:hAnsiTheme="minorHAnsi" w:cstheme="minorHAnsi"/>
          <w:sz w:val="28"/>
          <w:szCs w:val="28"/>
        </w:rPr>
        <w:t>misconduct</w:t>
      </w:r>
      <w:r w:rsidRPr="00E77CF0">
        <w:rPr>
          <w:rFonts w:asciiTheme="minorHAnsi" w:hAnsiTheme="minorHAnsi" w:cstheme="minorHAnsi"/>
          <w:sz w:val="28"/>
          <w:szCs w:val="28"/>
        </w:rPr>
        <w:t xml:space="preserve"> is substantiated, appropriate disciplinary action will be taken against the responsible individual(s), up to and including </w:t>
      </w:r>
      <w:r w:rsidR="00E7190B">
        <w:rPr>
          <w:rFonts w:asciiTheme="minorHAnsi" w:hAnsiTheme="minorHAnsi" w:cstheme="minorHAnsi"/>
          <w:sz w:val="28"/>
          <w:szCs w:val="28"/>
        </w:rPr>
        <w:t>dismissal</w:t>
      </w:r>
      <w:r w:rsidRPr="00E77CF0">
        <w:rPr>
          <w:rFonts w:asciiTheme="minorHAnsi" w:hAnsiTheme="minorHAnsi" w:cstheme="minorHAnsi"/>
          <w:sz w:val="28"/>
          <w:szCs w:val="28"/>
        </w:rPr>
        <w:t xml:space="preserve">. </w:t>
      </w:r>
    </w:p>
    <w:p w14:paraId="27BED531" w14:textId="5D9E72BC" w:rsidR="00E77CF0" w:rsidRPr="00E77CF0" w:rsidRDefault="00E77CF0" w:rsidP="00E77CF0">
      <w:pPr>
        <w:rPr>
          <w:rFonts w:asciiTheme="minorHAnsi" w:hAnsiTheme="minorHAnsi" w:cstheme="minorHAnsi"/>
          <w:sz w:val="28"/>
          <w:szCs w:val="28"/>
        </w:rPr>
      </w:pPr>
      <w:r w:rsidRPr="00E77CF0">
        <w:rPr>
          <w:rFonts w:asciiTheme="minorHAnsi" w:hAnsiTheme="minorHAnsi" w:cstheme="minorHAnsi"/>
          <w:sz w:val="28"/>
          <w:szCs w:val="28"/>
        </w:rPr>
        <w:t xml:space="preserve">Furthermore, any act of retaliation or victimisation against a whistle-blower </w:t>
      </w:r>
      <w:r w:rsidR="009D5C9B">
        <w:rPr>
          <w:rFonts w:asciiTheme="minorHAnsi" w:hAnsiTheme="minorHAnsi" w:cstheme="minorHAnsi"/>
          <w:sz w:val="28"/>
          <w:szCs w:val="28"/>
        </w:rPr>
        <w:t xml:space="preserve">volunteer or </w:t>
      </w:r>
      <w:r w:rsidRPr="00E77CF0">
        <w:rPr>
          <w:rFonts w:asciiTheme="minorHAnsi" w:hAnsiTheme="minorHAnsi" w:cstheme="minorHAnsi"/>
          <w:sz w:val="28"/>
          <w:szCs w:val="28"/>
        </w:rPr>
        <w:t xml:space="preserve">employee will result in disciplinary action being taken against the perpetrator, up to and including </w:t>
      </w:r>
      <w:r w:rsidR="00E7190B">
        <w:rPr>
          <w:rFonts w:asciiTheme="minorHAnsi" w:hAnsiTheme="minorHAnsi" w:cstheme="minorHAnsi"/>
          <w:sz w:val="28"/>
          <w:szCs w:val="28"/>
        </w:rPr>
        <w:t>dismissal</w:t>
      </w:r>
      <w:r w:rsidRPr="00E77CF0">
        <w:rPr>
          <w:rFonts w:asciiTheme="minorHAnsi" w:hAnsiTheme="minorHAnsi" w:cstheme="minorHAnsi"/>
          <w:sz w:val="28"/>
          <w:szCs w:val="28"/>
        </w:rPr>
        <w:t xml:space="preserve">. </w:t>
      </w:r>
    </w:p>
    <w:p w14:paraId="5F058946" w14:textId="6777080D" w:rsidR="00E77CF0" w:rsidRDefault="00E77CF0" w:rsidP="00E77CF0">
      <w:pPr>
        <w:rPr>
          <w:rFonts w:asciiTheme="minorHAnsi" w:hAnsiTheme="minorHAnsi" w:cstheme="minorHAnsi"/>
          <w:sz w:val="28"/>
          <w:szCs w:val="28"/>
        </w:rPr>
      </w:pPr>
      <w:r w:rsidRPr="00E77CF0">
        <w:rPr>
          <w:rFonts w:asciiTheme="minorHAnsi" w:hAnsiTheme="minorHAnsi" w:cstheme="minorHAnsi"/>
          <w:sz w:val="28"/>
          <w:szCs w:val="28"/>
        </w:rPr>
        <w:t xml:space="preserve">The malicious use of the whistle-blowing policy will result in disciplinary action against </w:t>
      </w:r>
      <w:r w:rsidR="00E7190B">
        <w:rPr>
          <w:rFonts w:asciiTheme="minorHAnsi" w:hAnsiTheme="minorHAnsi" w:cstheme="minorHAnsi"/>
          <w:sz w:val="28"/>
          <w:szCs w:val="28"/>
        </w:rPr>
        <w:t>the</w:t>
      </w:r>
      <w:r w:rsidRPr="00E77CF0">
        <w:rPr>
          <w:rFonts w:asciiTheme="minorHAnsi" w:hAnsiTheme="minorHAnsi" w:cstheme="minorHAnsi"/>
          <w:sz w:val="28"/>
          <w:szCs w:val="28"/>
        </w:rPr>
        <w:t xml:space="preserve"> whistle-blow</w:t>
      </w:r>
      <w:r w:rsidR="00E7190B">
        <w:rPr>
          <w:rFonts w:asciiTheme="minorHAnsi" w:hAnsiTheme="minorHAnsi" w:cstheme="minorHAnsi"/>
          <w:sz w:val="28"/>
          <w:szCs w:val="28"/>
        </w:rPr>
        <w:t>er</w:t>
      </w:r>
      <w:r w:rsidRPr="00E77CF0">
        <w:rPr>
          <w:rFonts w:asciiTheme="minorHAnsi" w:hAnsiTheme="minorHAnsi" w:cstheme="minorHAnsi"/>
          <w:sz w:val="28"/>
          <w:szCs w:val="28"/>
        </w:rPr>
        <w:t xml:space="preserve">, up to and including </w:t>
      </w:r>
      <w:r w:rsidR="00E7190B">
        <w:rPr>
          <w:rFonts w:asciiTheme="minorHAnsi" w:hAnsiTheme="minorHAnsi" w:cstheme="minorHAnsi"/>
          <w:sz w:val="28"/>
          <w:szCs w:val="28"/>
        </w:rPr>
        <w:t>dismissal.</w:t>
      </w:r>
    </w:p>
    <w:p w14:paraId="5C7CCBF0" w14:textId="3AA8A1A3" w:rsidR="00E7190B" w:rsidRDefault="00E7190B" w:rsidP="00E77CF0">
      <w:pPr>
        <w:rPr>
          <w:rFonts w:asciiTheme="minorHAnsi" w:hAnsiTheme="minorHAnsi" w:cstheme="minorHAnsi"/>
          <w:sz w:val="28"/>
          <w:szCs w:val="28"/>
        </w:rPr>
      </w:pPr>
    </w:p>
    <w:p w14:paraId="6E0734C2" w14:textId="77777777" w:rsidR="004F7354" w:rsidRDefault="004F7354" w:rsidP="004F7354">
      <w:pPr>
        <w:spacing w:after="160" w:line="259" w:lineRule="auto"/>
        <w:rPr>
          <w:rFonts w:asciiTheme="minorHAnsi" w:eastAsiaTheme="minorHAnsi" w:hAnsiTheme="minorHAnsi" w:cstheme="minorHAnsi"/>
          <w:sz w:val="28"/>
          <w:szCs w:val="28"/>
          <w:shd w:val="clear" w:color="auto" w:fill="FFFFFF"/>
          <w:lang w:eastAsia="en-US"/>
        </w:rPr>
      </w:pPr>
    </w:p>
    <w:p w14:paraId="351F5150" w14:textId="368B50EF" w:rsidR="004F7354" w:rsidRDefault="004F7354" w:rsidP="004F7354">
      <w:pPr>
        <w:spacing w:after="160" w:line="259" w:lineRule="auto"/>
        <w:rPr>
          <w:rFonts w:asciiTheme="minorHAnsi" w:eastAsiaTheme="minorHAnsi" w:hAnsiTheme="minorHAnsi" w:cstheme="minorHAnsi"/>
          <w:sz w:val="28"/>
          <w:szCs w:val="28"/>
          <w:shd w:val="clear" w:color="auto" w:fill="FFFFFF"/>
          <w:lang w:eastAsia="en-US"/>
        </w:rPr>
      </w:pPr>
      <w:r>
        <w:rPr>
          <w:rFonts w:asciiTheme="minorHAnsi" w:eastAsiaTheme="minorHAnsi" w:hAnsiTheme="minorHAnsi" w:cstheme="minorHAnsi"/>
          <w:sz w:val="28"/>
          <w:szCs w:val="28"/>
          <w:shd w:val="clear" w:color="auto" w:fill="FFFFFF"/>
          <w:lang w:eastAsia="en-US"/>
        </w:rPr>
        <w:t>OSCR (The Scottish Charity Regulator):</w:t>
      </w:r>
    </w:p>
    <w:p w14:paraId="7CE0F877" w14:textId="257FDBC8" w:rsidR="004F7354" w:rsidRPr="004F7354" w:rsidRDefault="004F7354" w:rsidP="004F7354">
      <w:pPr>
        <w:spacing w:after="160" w:line="259" w:lineRule="auto"/>
        <w:rPr>
          <w:rFonts w:asciiTheme="minorHAnsi" w:eastAsiaTheme="minorHAnsi" w:hAnsiTheme="minorHAnsi" w:cstheme="minorHAnsi"/>
          <w:sz w:val="28"/>
          <w:szCs w:val="28"/>
          <w:shd w:val="clear" w:color="auto" w:fill="FFFFFF"/>
          <w:lang w:eastAsia="en-US"/>
        </w:rPr>
      </w:pPr>
      <w:r w:rsidRPr="004F7354">
        <w:rPr>
          <w:rFonts w:asciiTheme="minorHAnsi" w:eastAsiaTheme="minorHAnsi" w:hAnsiTheme="minorHAnsi" w:cstheme="minorHAnsi"/>
          <w:sz w:val="28"/>
          <w:szCs w:val="28"/>
          <w:shd w:val="clear" w:color="auto" w:fill="FFFFFF"/>
          <w:lang w:eastAsia="en-US"/>
        </w:rPr>
        <w:t>OSCR, 2nd Floor, Quadrant House, </w:t>
      </w:r>
      <w:r w:rsidRPr="004F7354">
        <w:rPr>
          <w:rFonts w:asciiTheme="minorHAnsi" w:eastAsiaTheme="minorHAnsi" w:hAnsiTheme="minorHAnsi" w:cstheme="minorHAnsi"/>
          <w:sz w:val="28"/>
          <w:szCs w:val="28"/>
          <w:lang w:eastAsia="en-US"/>
        </w:rPr>
        <w:br/>
      </w:r>
      <w:r w:rsidRPr="004F7354">
        <w:rPr>
          <w:rFonts w:asciiTheme="minorHAnsi" w:eastAsiaTheme="minorHAnsi" w:hAnsiTheme="minorHAnsi" w:cstheme="minorHAnsi"/>
          <w:sz w:val="28"/>
          <w:szCs w:val="28"/>
          <w:shd w:val="clear" w:color="auto" w:fill="FFFFFF"/>
          <w:lang w:eastAsia="en-US"/>
        </w:rPr>
        <w:t>9 Riverside Drive, </w:t>
      </w:r>
      <w:r w:rsidRPr="004F7354">
        <w:rPr>
          <w:rFonts w:asciiTheme="minorHAnsi" w:eastAsiaTheme="minorHAnsi" w:hAnsiTheme="minorHAnsi" w:cstheme="minorHAnsi"/>
          <w:sz w:val="28"/>
          <w:szCs w:val="28"/>
          <w:lang w:eastAsia="en-US"/>
        </w:rPr>
        <w:br/>
      </w:r>
      <w:r w:rsidRPr="004F7354">
        <w:rPr>
          <w:rFonts w:asciiTheme="minorHAnsi" w:eastAsiaTheme="minorHAnsi" w:hAnsiTheme="minorHAnsi" w:cstheme="minorHAnsi"/>
          <w:sz w:val="28"/>
          <w:szCs w:val="28"/>
          <w:shd w:val="clear" w:color="auto" w:fill="FFFFFF"/>
          <w:lang w:eastAsia="en-US"/>
        </w:rPr>
        <w:t>Dundee DD1 4NY.</w:t>
      </w:r>
    </w:p>
    <w:p w14:paraId="5DA8F29A" w14:textId="77777777" w:rsidR="004F7354" w:rsidRPr="004F7354" w:rsidRDefault="00B81578" w:rsidP="004F7354">
      <w:pPr>
        <w:spacing w:after="160" w:line="259" w:lineRule="auto"/>
        <w:rPr>
          <w:rFonts w:asciiTheme="minorHAnsi" w:eastAsiaTheme="minorHAnsi" w:hAnsiTheme="minorHAnsi" w:cstheme="minorHAnsi"/>
          <w:sz w:val="28"/>
          <w:szCs w:val="28"/>
          <w:lang w:eastAsia="en-US"/>
        </w:rPr>
      </w:pPr>
      <w:hyperlink r:id="rId7" w:history="1">
        <w:r w:rsidR="004F7354" w:rsidRPr="004F7354">
          <w:rPr>
            <w:rFonts w:asciiTheme="minorHAnsi" w:eastAsiaTheme="minorHAnsi" w:hAnsiTheme="minorHAnsi" w:cstheme="minorHAnsi"/>
            <w:color w:val="0563C1" w:themeColor="hyperlink"/>
            <w:sz w:val="28"/>
            <w:szCs w:val="28"/>
            <w:u w:val="single"/>
            <w:lang w:eastAsia="en-US"/>
          </w:rPr>
          <w:t>www.oscr.org.uk</w:t>
        </w:r>
      </w:hyperlink>
    </w:p>
    <w:p w14:paraId="356FE413" w14:textId="19ACA47D" w:rsidR="004F7354" w:rsidRDefault="004F7354" w:rsidP="004F7354">
      <w:pPr>
        <w:spacing w:after="160" w:line="259" w:lineRule="auto"/>
        <w:rPr>
          <w:rFonts w:asciiTheme="minorHAnsi" w:eastAsiaTheme="minorHAnsi" w:hAnsiTheme="minorHAnsi" w:cstheme="minorHAnsi"/>
          <w:sz w:val="28"/>
          <w:szCs w:val="28"/>
          <w:shd w:val="clear" w:color="auto" w:fill="F2F2F2"/>
          <w:lang w:eastAsia="en-US"/>
        </w:rPr>
      </w:pPr>
      <w:r w:rsidRPr="004F7354">
        <w:rPr>
          <w:rFonts w:asciiTheme="minorHAnsi" w:eastAsiaTheme="minorHAnsi" w:hAnsiTheme="minorHAnsi" w:cstheme="minorHAnsi"/>
          <w:sz w:val="28"/>
          <w:szCs w:val="28"/>
          <w:shd w:val="clear" w:color="auto" w:fill="F2F2F2"/>
          <w:lang w:eastAsia="en-US"/>
        </w:rPr>
        <w:t>01382 220446</w:t>
      </w:r>
    </w:p>
    <w:p w14:paraId="0F2F03B7" w14:textId="52483A62" w:rsidR="004F7354" w:rsidRDefault="004F7354" w:rsidP="004F7354">
      <w:pPr>
        <w:spacing w:after="160" w:line="259" w:lineRule="auto"/>
        <w:rPr>
          <w:rFonts w:asciiTheme="minorHAnsi" w:eastAsiaTheme="minorHAnsi" w:hAnsiTheme="minorHAnsi" w:cstheme="minorHAnsi"/>
          <w:sz w:val="28"/>
          <w:szCs w:val="28"/>
          <w:lang w:eastAsia="en-US"/>
        </w:rPr>
      </w:pPr>
    </w:p>
    <w:p w14:paraId="37F4A2B6" w14:textId="61663147" w:rsidR="002E5D93" w:rsidRPr="002E5D93" w:rsidRDefault="002E5D93" w:rsidP="004F7354">
      <w:pPr>
        <w:spacing w:after="160" w:line="259" w:lineRule="auto"/>
        <w:rPr>
          <w:rFonts w:asciiTheme="minorHAnsi" w:eastAsiaTheme="minorHAnsi" w:hAnsiTheme="minorHAnsi" w:cstheme="minorHAnsi"/>
          <w:b/>
          <w:bCs/>
          <w:i/>
          <w:iCs/>
          <w:sz w:val="28"/>
          <w:szCs w:val="28"/>
          <w:lang w:eastAsia="en-US"/>
        </w:rPr>
      </w:pPr>
      <w:r w:rsidRPr="002E5D93">
        <w:rPr>
          <w:rFonts w:asciiTheme="minorHAnsi" w:eastAsiaTheme="minorHAnsi" w:hAnsiTheme="minorHAnsi" w:cstheme="minorHAnsi"/>
          <w:b/>
          <w:bCs/>
          <w:i/>
          <w:iCs/>
          <w:sz w:val="28"/>
          <w:szCs w:val="28"/>
          <w:lang w:eastAsia="en-US"/>
        </w:rPr>
        <w:t>Vicky Attwood</w:t>
      </w:r>
    </w:p>
    <w:p w14:paraId="4A42F4E7" w14:textId="287D4E88" w:rsidR="004F7354" w:rsidRDefault="004F7354" w:rsidP="004F7354">
      <w:pPr>
        <w:spacing w:after="160" w:line="259" w:lineRule="auto"/>
        <w:rPr>
          <w:rFonts w:asciiTheme="minorHAnsi" w:eastAsiaTheme="minorHAnsi" w:hAnsiTheme="minorHAnsi" w:cstheme="minorHAnsi"/>
          <w:b/>
          <w:i/>
          <w:sz w:val="28"/>
          <w:szCs w:val="28"/>
          <w:lang w:eastAsia="en-US"/>
        </w:rPr>
      </w:pPr>
      <w:r w:rsidRPr="004F7354">
        <w:rPr>
          <w:rFonts w:asciiTheme="minorHAnsi" w:eastAsiaTheme="minorHAnsi" w:hAnsiTheme="minorHAnsi" w:cstheme="minorHAnsi"/>
          <w:b/>
          <w:i/>
          <w:sz w:val="28"/>
          <w:szCs w:val="28"/>
          <w:lang w:eastAsia="en-US"/>
        </w:rPr>
        <w:t>January 2018</w:t>
      </w:r>
    </w:p>
    <w:p w14:paraId="6A3A73CC" w14:textId="76A1738C" w:rsidR="002E5D93" w:rsidRDefault="002E5D93" w:rsidP="004F7354">
      <w:pPr>
        <w:spacing w:after="160" w:line="259" w:lineRule="auto"/>
        <w:rPr>
          <w:rFonts w:asciiTheme="minorHAnsi" w:eastAsiaTheme="minorHAnsi" w:hAnsiTheme="minorHAnsi" w:cstheme="minorHAnsi"/>
          <w:b/>
          <w:i/>
          <w:sz w:val="28"/>
          <w:szCs w:val="28"/>
          <w:lang w:eastAsia="en-US"/>
        </w:rPr>
      </w:pPr>
      <w:r>
        <w:rPr>
          <w:rFonts w:asciiTheme="minorHAnsi" w:eastAsiaTheme="minorHAnsi" w:hAnsiTheme="minorHAnsi" w:cstheme="minorHAnsi"/>
          <w:b/>
          <w:i/>
          <w:sz w:val="28"/>
          <w:szCs w:val="28"/>
          <w:lang w:eastAsia="en-US"/>
        </w:rPr>
        <w:t>(Reviewed August 2019)</w:t>
      </w:r>
    </w:p>
    <w:p w14:paraId="2ADABCAB" w14:textId="1259F20B" w:rsidR="0082402B" w:rsidRDefault="0082402B" w:rsidP="004F7354">
      <w:pPr>
        <w:spacing w:after="160" w:line="259" w:lineRule="auto"/>
        <w:rPr>
          <w:rFonts w:asciiTheme="minorHAnsi" w:eastAsiaTheme="minorHAnsi" w:hAnsiTheme="minorHAnsi" w:cstheme="minorHAnsi"/>
          <w:b/>
          <w:i/>
          <w:sz w:val="28"/>
          <w:szCs w:val="28"/>
          <w:lang w:eastAsia="en-US"/>
        </w:rPr>
      </w:pPr>
      <w:r>
        <w:rPr>
          <w:rFonts w:asciiTheme="minorHAnsi" w:eastAsiaTheme="minorHAnsi" w:hAnsiTheme="minorHAnsi" w:cstheme="minorHAnsi"/>
          <w:b/>
          <w:i/>
          <w:sz w:val="28"/>
          <w:szCs w:val="28"/>
          <w:lang w:eastAsia="en-US"/>
        </w:rPr>
        <w:t>(Reviewed April 2020)</w:t>
      </w:r>
    </w:p>
    <w:p w14:paraId="2B115B6F" w14:textId="77777777" w:rsidR="000925D8" w:rsidRPr="000925D8" w:rsidRDefault="000925D8" w:rsidP="000925D8">
      <w:pPr>
        <w:spacing w:after="160" w:line="256" w:lineRule="auto"/>
        <w:rPr>
          <w:rFonts w:ascii="Calibri" w:eastAsia="Calibri" w:hAnsi="Calibri"/>
          <w:b/>
          <w:bCs/>
          <w:i/>
          <w:iCs/>
          <w:sz w:val="28"/>
          <w:szCs w:val="28"/>
          <w:lang w:eastAsia="en-US"/>
        </w:rPr>
      </w:pPr>
      <w:r w:rsidRPr="000925D8">
        <w:rPr>
          <w:rFonts w:ascii="Calibri" w:eastAsia="Calibri" w:hAnsi="Calibri"/>
          <w:b/>
          <w:bCs/>
          <w:i/>
          <w:iCs/>
          <w:sz w:val="28"/>
          <w:szCs w:val="28"/>
          <w:lang w:eastAsia="en-US"/>
        </w:rPr>
        <w:t>(Reviewed by MKHH Policy Review Working Group September 2021)</w:t>
      </w:r>
    </w:p>
    <w:p w14:paraId="1FA7536F" w14:textId="77777777" w:rsidR="000925D8" w:rsidRPr="004F7354" w:rsidRDefault="000925D8" w:rsidP="004F7354">
      <w:pPr>
        <w:spacing w:after="160" w:line="259" w:lineRule="auto"/>
        <w:rPr>
          <w:rFonts w:asciiTheme="minorHAnsi" w:eastAsiaTheme="minorHAnsi" w:hAnsiTheme="minorHAnsi" w:cstheme="minorHAnsi"/>
          <w:b/>
          <w:i/>
          <w:sz w:val="28"/>
          <w:szCs w:val="28"/>
          <w:lang w:eastAsia="en-US"/>
        </w:rPr>
      </w:pPr>
    </w:p>
    <w:p w14:paraId="724DAFD2" w14:textId="77777777" w:rsidR="00E7190B" w:rsidRPr="00E77CF0" w:rsidRDefault="00E7190B" w:rsidP="00E77CF0">
      <w:pPr>
        <w:rPr>
          <w:rFonts w:asciiTheme="minorHAnsi" w:hAnsiTheme="minorHAnsi" w:cstheme="minorHAnsi"/>
          <w:sz w:val="28"/>
          <w:szCs w:val="28"/>
        </w:rPr>
      </w:pPr>
    </w:p>
    <w:p w14:paraId="72701F6A" w14:textId="77777777" w:rsidR="00E77CF0" w:rsidRDefault="00E77CF0"/>
    <w:sectPr w:rsidR="00E77CF0">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01D6F" w14:textId="77777777" w:rsidR="00B81578" w:rsidRDefault="00B81578" w:rsidP="00DE288E">
      <w:r>
        <w:separator/>
      </w:r>
    </w:p>
  </w:endnote>
  <w:endnote w:type="continuationSeparator" w:id="0">
    <w:p w14:paraId="3612EBC0" w14:textId="77777777" w:rsidR="00B81578" w:rsidRDefault="00B81578" w:rsidP="00DE2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81A8F" w14:textId="77777777" w:rsidR="00B81578" w:rsidRDefault="00B81578" w:rsidP="00DE288E">
      <w:r>
        <w:separator/>
      </w:r>
    </w:p>
  </w:footnote>
  <w:footnote w:type="continuationSeparator" w:id="0">
    <w:p w14:paraId="2B85AB69" w14:textId="77777777" w:rsidR="00B81578" w:rsidRDefault="00B81578" w:rsidP="00DE2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82C25" w14:textId="7BCDE4F9" w:rsidR="00DE288E" w:rsidRDefault="00CD0977" w:rsidP="00CD0977">
    <w:pPr>
      <w:pStyle w:val="Header"/>
      <w:jc w:val="center"/>
    </w:pPr>
    <w:r>
      <w:rPr>
        <w:noProof/>
      </w:rPr>
      <w:drawing>
        <wp:inline distT="0" distB="0" distL="0" distR="0" wp14:anchorId="24D61A2C" wp14:editId="44B6CB3F">
          <wp:extent cx="749935" cy="7499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935" cy="7499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96EFB"/>
    <w:multiLevelType w:val="hybridMultilevel"/>
    <w:tmpl w:val="E9621A3A"/>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CF0"/>
    <w:rsid w:val="0003792C"/>
    <w:rsid w:val="000925D8"/>
    <w:rsid w:val="001314EA"/>
    <w:rsid w:val="001917A7"/>
    <w:rsid w:val="002E5D93"/>
    <w:rsid w:val="003069F0"/>
    <w:rsid w:val="00397E66"/>
    <w:rsid w:val="00416B96"/>
    <w:rsid w:val="004F7354"/>
    <w:rsid w:val="005905FF"/>
    <w:rsid w:val="005B149A"/>
    <w:rsid w:val="00693D06"/>
    <w:rsid w:val="00750DA9"/>
    <w:rsid w:val="00773C1A"/>
    <w:rsid w:val="007A3FC4"/>
    <w:rsid w:val="007C1C7F"/>
    <w:rsid w:val="0081781C"/>
    <w:rsid w:val="0082402B"/>
    <w:rsid w:val="00847D20"/>
    <w:rsid w:val="0088289C"/>
    <w:rsid w:val="009D5C9B"/>
    <w:rsid w:val="00A06BFF"/>
    <w:rsid w:val="00B81578"/>
    <w:rsid w:val="00BB0B87"/>
    <w:rsid w:val="00BC71D8"/>
    <w:rsid w:val="00CD0977"/>
    <w:rsid w:val="00DE288E"/>
    <w:rsid w:val="00E7190B"/>
    <w:rsid w:val="00E77CF0"/>
    <w:rsid w:val="00EF1418"/>
    <w:rsid w:val="00F560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48C6B"/>
  <w15:chartTrackingRefBased/>
  <w15:docId w15:val="{EF327BDD-D392-4A2D-BF1E-625C34CA1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CF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288E"/>
    <w:pPr>
      <w:tabs>
        <w:tab w:val="center" w:pos="4513"/>
        <w:tab w:val="right" w:pos="9026"/>
      </w:tabs>
    </w:pPr>
  </w:style>
  <w:style w:type="character" w:customStyle="1" w:styleId="HeaderChar">
    <w:name w:val="Header Char"/>
    <w:basedOn w:val="DefaultParagraphFont"/>
    <w:link w:val="Header"/>
    <w:uiPriority w:val="99"/>
    <w:rsid w:val="00DE288E"/>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DE288E"/>
    <w:pPr>
      <w:tabs>
        <w:tab w:val="center" w:pos="4513"/>
        <w:tab w:val="right" w:pos="9026"/>
      </w:tabs>
    </w:pPr>
  </w:style>
  <w:style w:type="character" w:customStyle="1" w:styleId="FooterChar">
    <w:name w:val="Footer Char"/>
    <w:basedOn w:val="DefaultParagraphFont"/>
    <w:link w:val="Footer"/>
    <w:uiPriority w:val="99"/>
    <w:rsid w:val="00DE288E"/>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824505">
      <w:bodyDiv w:val="1"/>
      <w:marLeft w:val="0"/>
      <w:marRight w:val="0"/>
      <w:marTop w:val="0"/>
      <w:marBottom w:val="0"/>
      <w:divBdr>
        <w:top w:val="none" w:sz="0" w:space="0" w:color="auto"/>
        <w:left w:val="none" w:sz="0" w:space="0" w:color="auto"/>
        <w:bottom w:val="none" w:sz="0" w:space="0" w:color="auto"/>
        <w:right w:val="none" w:sz="0" w:space="0" w:color="auto"/>
      </w:divBdr>
    </w:div>
    <w:div w:id="116667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oscr.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Vicky Attwood</cp:lastModifiedBy>
  <cp:revision>21</cp:revision>
  <dcterms:created xsi:type="dcterms:W3CDTF">2018-01-03T16:18:00Z</dcterms:created>
  <dcterms:modified xsi:type="dcterms:W3CDTF">2021-09-28T15:25:00Z</dcterms:modified>
</cp:coreProperties>
</file>